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4F" w:rsidRDefault="00262D4F" w:rsidP="00262D4F">
      <w:pPr>
        <w:pStyle w:val="ConsPlusNormal"/>
        <w:spacing w:before="280"/>
        <w:ind w:firstLine="540"/>
        <w:jc w:val="center"/>
        <w:rPr>
          <w:b/>
        </w:rPr>
      </w:pPr>
      <w:r w:rsidRPr="00262D4F">
        <w:rPr>
          <w:b/>
        </w:rPr>
        <w:t>Документ</w:t>
      </w:r>
      <w:r w:rsidRPr="00262D4F">
        <w:rPr>
          <w:b/>
        </w:rPr>
        <w:t>ы</w:t>
      </w:r>
      <w:r w:rsidRPr="00262D4F">
        <w:rPr>
          <w:b/>
        </w:rPr>
        <w:t>, подтверждающи</w:t>
      </w:r>
      <w:r w:rsidRPr="00262D4F">
        <w:rPr>
          <w:b/>
        </w:rPr>
        <w:t>е</w:t>
      </w:r>
      <w:r w:rsidRPr="00262D4F">
        <w:rPr>
          <w:b/>
        </w:rPr>
        <w:t xml:space="preserve"> факт родственных отноше</w:t>
      </w:r>
      <w:r w:rsidRPr="00262D4F">
        <w:rPr>
          <w:b/>
        </w:rPr>
        <w:t>ний</w:t>
      </w:r>
    </w:p>
    <w:p w:rsidR="00262D4F" w:rsidRDefault="00262D4F" w:rsidP="00262D4F">
      <w:pPr>
        <w:pStyle w:val="ConsPlusNormal"/>
        <w:spacing w:before="280"/>
        <w:ind w:firstLine="540"/>
        <w:jc w:val="center"/>
        <w:rPr>
          <w:b/>
        </w:rPr>
      </w:pPr>
    </w:p>
    <w:p w:rsidR="00262D4F" w:rsidRPr="00262D4F" w:rsidRDefault="00262D4F" w:rsidP="00262D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r w:rsidRPr="00262D4F">
        <w:rPr>
          <w:rFonts w:ascii="Calibri" w:hAnsi="Calibri" w:cs="Calibri"/>
          <w:bCs/>
        </w:rPr>
        <w:t>В зависимости от целей подтверждения факта родственных отношений содержание такого перечня может варьироваться.</w:t>
      </w:r>
    </w:p>
    <w:p w:rsidR="00262D4F" w:rsidRPr="00262D4F" w:rsidRDefault="00262D4F" w:rsidP="00262D4F">
      <w:pPr>
        <w:pStyle w:val="ConsPlusNormal"/>
        <w:spacing w:before="280"/>
        <w:ind w:firstLine="540"/>
        <w:jc w:val="center"/>
        <w:rPr>
          <w:b/>
        </w:rPr>
      </w:pPr>
    </w:p>
    <w:p w:rsidR="00A14917" w:rsidRDefault="00A14917">
      <w:pPr>
        <w:pStyle w:val="ConsPlusNormal"/>
        <w:spacing w:before="220"/>
        <w:ind w:firstLine="540"/>
        <w:jc w:val="both"/>
      </w:pPr>
      <w:r>
        <w:t>1. Документами, подтверждающими факт родственных отношений, для целей наследования, являются свидетельство о рождении, свидетельство о заключении брака, иные документы, в зависимости от степени родства.</w:t>
      </w:r>
    </w:p>
    <w:p w:rsidR="00262D4F" w:rsidRDefault="00A14917">
      <w:pPr>
        <w:pStyle w:val="ConsPlusNormal"/>
        <w:spacing w:before="220"/>
        <w:ind w:firstLine="540"/>
        <w:jc w:val="both"/>
      </w:pPr>
      <w:r>
        <w:t xml:space="preserve">2. В целях получения материальной помощи такими документами могут являться свидетельство о рождении, свидетельство о заключении брака </w:t>
      </w:r>
    </w:p>
    <w:p w:rsidR="00A14917" w:rsidRDefault="00A14917">
      <w:pPr>
        <w:pStyle w:val="ConsPlusNormal"/>
        <w:spacing w:before="220"/>
        <w:ind w:firstLine="540"/>
        <w:jc w:val="both"/>
      </w:pPr>
      <w:proofErr w:type="gramStart"/>
      <w:r>
        <w:t>(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Арбитражного суда Северо-Кавказского округа от 11.08.2020 N Ф08-5942/2020 по делу N А32-573/2020,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Четвертого арбитражного апелляционного суда от 21.08.2017 N 04АП-4261/2017 по делу N А19-2811/2017,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Пятнадцатого арбитражного апелляционного суда от 14.05.2020 N 15АП-5676/2020 по делу N А32-573/2020 (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Арбитражного суда Северо-Кавказского округа от 11.08.2020 N Ф08-5942/2020 данное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оставлено без изменения)).</w:t>
      </w:r>
      <w:proofErr w:type="gramEnd"/>
    </w:p>
    <w:p w:rsidR="00262D4F" w:rsidRDefault="00A1491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В качестве документов, подтверждающих родственные отношения пенсионера с членами семьи пенсионера, предъявляются свидетельство о рождении (свидетельство об усыновлении (удочерении), документ, подтверждающий факт установления опеки или попечительства), свидетельство о браке (свидетельство о расторжении брака, копия записи акта гражданского состояния), справка жилищных органов или органов местного самоуправления, справка территориальных органов МВД РФ, решение суда и иные документы, содержащие в соответствии с законодательством</w:t>
      </w:r>
      <w:proofErr w:type="gramEnd"/>
      <w:r>
        <w:t xml:space="preserve"> </w:t>
      </w:r>
      <w:proofErr w:type="gramStart"/>
      <w:r>
        <w:t>РФ</w:t>
      </w:r>
      <w:proofErr w:type="gramEnd"/>
      <w:r>
        <w:t xml:space="preserve"> требуемые сведения </w:t>
      </w:r>
    </w:p>
    <w:p w:rsidR="00A14917" w:rsidRDefault="00A14917">
      <w:pPr>
        <w:pStyle w:val="ConsPlusNormal"/>
        <w:spacing w:before="220"/>
        <w:ind w:firstLine="540"/>
        <w:jc w:val="both"/>
      </w:pPr>
      <w:r>
        <w:t>(</w:t>
      </w:r>
      <w:hyperlink r:id="rId10" w:history="1">
        <w:r>
          <w:rPr>
            <w:color w:val="0000FF"/>
          </w:rPr>
          <w:t>п. 12</w:t>
        </w:r>
      </w:hyperlink>
      <w:r>
        <w:t xml:space="preserve"> Правил компенсации расходов, связанных с переездом из районов Крайнего Севера и приравненных к ним местностей, лицам, являющимся получателями страховых пенсий и (или) пенсий по государственному пенсионному обеспечению, и членам их семей, утв. Постановлением Правительства РФ от 11.12.2014 N 1351).</w:t>
      </w:r>
    </w:p>
    <w:p w:rsidR="00262D4F" w:rsidRDefault="00A14917">
      <w:pPr>
        <w:pStyle w:val="ConsPlusNormal"/>
        <w:spacing w:before="220"/>
        <w:ind w:firstLine="540"/>
        <w:jc w:val="both"/>
      </w:pPr>
      <w:r>
        <w:t>4. При получении повторного свидетельства о государственной регистрации акта гражданского состояния или иного документа, подтверждающего наличие либо отсутствие факта государственной регистрации акта гражданского состояния, в органе записи актов гражданского состояния или МФЦ предоставления государственных и муниципальных услуг необходимо предъявить следующие документы, подтверждающие родственные отношения с умершим: свидетельств</w:t>
      </w:r>
      <w:proofErr w:type="gramStart"/>
      <w:r>
        <w:t>о(</w:t>
      </w:r>
      <w:proofErr w:type="gramEnd"/>
      <w:r>
        <w:t xml:space="preserve">а) (справки) о рождении либо их нотариально удостоверенные копии; </w:t>
      </w:r>
      <w:proofErr w:type="gramStart"/>
      <w:r>
        <w:t xml:space="preserve">копия вступившего в законную силу решения суда об установлении факта родственных отношений с умершим; документы, подтверждающие изменение (перемену) фамилии, имени и отчества заявителя и (или) лица, в отношении которого </w:t>
      </w:r>
      <w:proofErr w:type="spellStart"/>
      <w:r>
        <w:t>истребуется</w:t>
      </w:r>
      <w:proofErr w:type="spellEnd"/>
      <w:r>
        <w:t xml:space="preserve"> документ о государственной регистрации акта гражданского состояния; свидетельство (справка) об установлении отцовства либо его (ее) нотариально удостоверенные копии; свидетельство (справка) об усыновлении (удочерении) либо его (ее) нотариально удостоверенные копии </w:t>
      </w:r>
      <w:proofErr w:type="gramEnd"/>
    </w:p>
    <w:p w:rsidR="00A14917" w:rsidRDefault="00A14917">
      <w:pPr>
        <w:pStyle w:val="ConsPlusNormal"/>
        <w:spacing w:before="220"/>
        <w:ind w:firstLine="540"/>
        <w:jc w:val="both"/>
      </w:pPr>
      <w:r>
        <w:t>(</w:t>
      </w:r>
      <w:hyperlink r:id="rId11" w:history="1">
        <w:r>
          <w:rPr>
            <w:color w:val="0000FF"/>
          </w:rPr>
          <w:t>п. 4</w:t>
        </w:r>
      </w:hyperlink>
      <w:r>
        <w:t xml:space="preserve"> Перечня документов, подтверждающих в соответствии со </w:t>
      </w:r>
      <w:hyperlink r:id="rId12" w:history="1">
        <w:r>
          <w:rPr>
            <w:color w:val="0000FF"/>
          </w:rPr>
          <w:t>статьей 9</w:t>
        </w:r>
      </w:hyperlink>
      <w:r>
        <w:t xml:space="preserve"> Федерального закона от 15.11.1997 N 143-ФЗ "Об актах гражданского состояния" право лица на получение документов о государственной регистрации актов гражданского состояния, утв. Приказом Минюста России от 19.08.2016 N 194).</w:t>
      </w:r>
    </w:p>
    <w:p w:rsidR="00262D4F" w:rsidRDefault="00A14917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целях выплаты средств пенсионных накоплений умершего в качестве документом, </w:t>
      </w:r>
      <w:r>
        <w:lastRenderedPageBreak/>
        <w:t xml:space="preserve">подтверждающих родственные отношения с умершим застрахованным лицом могут выступать свидетельство о рождении, свидетельство о заключении брака, свидетельство об усыновлении, иные документы, подтверждающие степень родства с умершим застрахованным лицом, - для правопреемников по закону </w:t>
      </w:r>
      <w:proofErr w:type="gramEnd"/>
    </w:p>
    <w:p w:rsidR="00A14917" w:rsidRDefault="00A14917">
      <w:pPr>
        <w:pStyle w:val="ConsPlusNormal"/>
        <w:spacing w:before="220"/>
        <w:ind w:firstLine="540"/>
        <w:jc w:val="both"/>
      </w:pPr>
      <w:bookmarkStart w:id="0" w:name="_GoBack"/>
      <w:bookmarkEnd w:id="0"/>
      <w:r>
        <w:t>(</w:t>
      </w:r>
      <w:proofErr w:type="spellStart"/>
      <w:r>
        <w:fldChar w:fldCharType="begin"/>
      </w:r>
      <w:r>
        <w:instrText xml:space="preserve"> HYPERLINK "consultantplus://offline/ref=FD1EE8FA95D209B38835B96BF5AB5FA82CE05CDA8D9908B1FC2AD015D9CD5360813DE89B2E9F47A406BF6B11850834CB01EFF178CA5911E0aEh4I" </w:instrText>
      </w:r>
      <w:r>
        <w:fldChar w:fldCharType="separate"/>
      </w:r>
      <w:r>
        <w:rPr>
          <w:color w:val="0000FF"/>
        </w:rPr>
        <w:t>пп</w:t>
      </w:r>
      <w:proofErr w:type="spellEnd"/>
      <w:r>
        <w:rPr>
          <w:color w:val="0000FF"/>
        </w:rPr>
        <w:t xml:space="preserve">. </w:t>
      </w:r>
      <w:proofErr w:type="gramStart"/>
      <w:r>
        <w:rPr>
          <w:color w:val="0000FF"/>
        </w:rPr>
        <w:t>в п. 11</w:t>
      </w:r>
      <w:r w:rsidRPr="009A14DA">
        <w:rPr>
          <w:color w:val="0000FF"/>
        </w:rPr>
        <w:fldChar w:fldCharType="end"/>
      </w:r>
      <w:r>
        <w:t xml:space="preserve"> Правил выплаты Пенсионным фондом Российской Федерации правопреемникам умерших застрахованных лиц средств пенсионных накоплений, учтенных</w:t>
      </w:r>
      <w:proofErr w:type="gramEnd"/>
      <w:r>
        <w:t xml:space="preserve"> в специальной части индивидуальных лицевых счетов, утв. Постановлением Правительства РФ от 30.07.2014 N 711).</w:t>
      </w:r>
    </w:p>
    <w:p w:rsidR="00A14917" w:rsidRDefault="00A14917">
      <w:pPr>
        <w:pStyle w:val="ConsPlusNormal"/>
        <w:jc w:val="both"/>
      </w:pPr>
    </w:p>
    <w:p w:rsidR="00AD1D3F" w:rsidRDefault="00AD1D3F"/>
    <w:sectPr w:rsidR="00AD1D3F" w:rsidSect="00764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17"/>
    <w:rsid w:val="00262D4F"/>
    <w:rsid w:val="00A14917"/>
    <w:rsid w:val="00AD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14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14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EE8FA95D209B38835B479E9AB5FA82EE75CD6839908B1FC2AD015D9CD5360933DB0972C9B59A007AA3D40C3a5hD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1EE8FA95D209B38835A76BF2C301A42AE90ADF8B970BEEA87DD642869D5535C17DEECE7FDB12AC04B02141C0433BC907aFh1I" TargetMode="External"/><Relationship Id="rId12" Type="http://schemas.openxmlformats.org/officeDocument/2006/relationships/hyperlink" Target="consultantplus://offline/ref=FD1EE8FA95D209B38835B96BF5AB5FA82CE755D0889608B1FC2AD015D9CD5360813DE89B279413F042E13242C54338C81BF3F07BaDh4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1EE8FA95D209B38835A76BF2C301A52BE90ADF8C9B07EFA9758B488EC45937C672B1CB6ACA4AA302AA3E41DF5F39CBa0h5I" TargetMode="External"/><Relationship Id="rId11" Type="http://schemas.openxmlformats.org/officeDocument/2006/relationships/hyperlink" Target="consultantplus://offline/ref=FD1EE8FA95D209B38835B96BF5AB5FA82DE257DA8E9C08B1FC2AD015D9CD5360813DE89B2E9F47A00EBF6B11850834CB01EFF178CA5911E0aEh4I" TargetMode="External"/><Relationship Id="rId5" Type="http://schemas.openxmlformats.org/officeDocument/2006/relationships/hyperlink" Target="consultantplus://offline/ref=FD1EE8FA95D209B38835B479E9AB5FA82EE75CD6839908B1FC2AD015D9CD5360933DB0972C9B59A007AA3D40C3a5hDI" TargetMode="External"/><Relationship Id="rId10" Type="http://schemas.openxmlformats.org/officeDocument/2006/relationships/hyperlink" Target="consultantplus://offline/ref=FD1EE8FA95D209B38835B96BF5AB5FA82CE753D48D9808B1FC2AD015D9CD5360813DE89B2E9F47A50EBF6B11850834CB01EFF178CA5911E0aEh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1EE8FA95D209B38835A76BF2C301A42AE90ADF8B970BEEA87DD642869D5535C17DEECE7FDB12AC04B02141C0433BC907aFh1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2020-11-24T08:33:00Z</dcterms:created>
  <dcterms:modified xsi:type="dcterms:W3CDTF">2020-11-24T08:36:00Z</dcterms:modified>
</cp:coreProperties>
</file>