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A8A" w:rsidRDefault="00523A8A" w:rsidP="00523A8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523A8A" w:rsidRPr="00523A8A" w:rsidRDefault="00523A8A" w:rsidP="00523A8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Calibri" w:hAnsi="Calibri" w:cs="Calibri"/>
          <w:b/>
          <w:bCs/>
          <w:sz w:val="24"/>
          <w:szCs w:val="24"/>
          <w:u w:val="single"/>
        </w:rPr>
      </w:pPr>
      <w:r w:rsidRPr="00523A8A">
        <w:rPr>
          <w:rFonts w:ascii="Calibri" w:hAnsi="Calibri" w:cs="Calibri"/>
          <w:b/>
          <w:bCs/>
          <w:sz w:val="24"/>
          <w:szCs w:val="24"/>
          <w:u w:val="single"/>
        </w:rPr>
        <w:t>Федеральный закон от 28.12.2013 N 400-ФЗ</w:t>
      </w:r>
    </w:p>
    <w:p w:rsidR="00523A8A" w:rsidRPr="00523A8A" w:rsidRDefault="00523A8A" w:rsidP="00523A8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Calibri" w:hAnsi="Calibri" w:cs="Calibri"/>
          <w:b/>
          <w:bCs/>
          <w:sz w:val="24"/>
          <w:szCs w:val="24"/>
          <w:u w:val="single"/>
        </w:rPr>
      </w:pPr>
      <w:r w:rsidRPr="00523A8A">
        <w:rPr>
          <w:rFonts w:ascii="Calibri" w:hAnsi="Calibri" w:cs="Calibri"/>
          <w:b/>
          <w:bCs/>
          <w:sz w:val="24"/>
          <w:szCs w:val="24"/>
          <w:u w:val="single"/>
        </w:rPr>
        <w:t>(ред. от 01.10.2019, с изм. от 22.04.2020)</w:t>
      </w:r>
    </w:p>
    <w:p w:rsidR="00523A8A" w:rsidRPr="00523A8A" w:rsidRDefault="00523A8A" w:rsidP="00523A8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Calibri" w:hAnsi="Calibri" w:cs="Calibri"/>
          <w:b/>
          <w:bCs/>
          <w:sz w:val="24"/>
          <w:szCs w:val="24"/>
          <w:u w:val="single"/>
        </w:rPr>
      </w:pPr>
      <w:r w:rsidRPr="00523A8A">
        <w:rPr>
          <w:rFonts w:ascii="Calibri" w:hAnsi="Calibri" w:cs="Calibri"/>
          <w:b/>
          <w:bCs/>
          <w:sz w:val="24"/>
          <w:szCs w:val="24"/>
          <w:u w:val="single"/>
        </w:rPr>
        <w:t>"О страховых пенсиях"</w:t>
      </w:r>
    </w:p>
    <w:p w:rsidR="00523A8A" w:rsidRDefault="00523A8A" w:rsidP="00523A8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523A8A" w:rsidRDefault="00523A8A" w:rsidP="00523A8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Статья 25. </w:t>
      </w:r>
      <w:bookmarkStart w:id="0" w:name="_GoBack"/>
      <w:r>
        <w:rPr>
          <w:rFonts w:ascii="Calibri" w:hAnsi="Calibri" w:cs="Calibri"/>
          <w:b/>
          <w:bCs/>
        </w:rPr>
        <w:t>Прекращение и восстановление выплаты страховой пенсии</w:t>
      </w:r>
      <w:bookmarkEnd w:id="0"/>
    </w:p>
    <w:p w:rsidR="00523A8A" w:rsidRDefault="00523A8A" w:rsidP="0052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23A8A" w:rsidRDefault="00523A8A" w:rsidP="0052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" w:name="Par2"/>
      <w:bookmarkEnd w:id="1"/>
      <w:r>
        <w:rPr>
          <w:rFonts w:ascii="Calibri" w:hAnsi="Calibri" w:cs="Calibri"/>
        </w:rPr>
        <w:t>1. Прекращение выплаты страховой пенсии производится в случае:</w:t>
      </w:r>
    </w:p>
    <w:p w:rsidR="00523A8A" w:rsidRDefault="00523A8A" w:rsidP="00523A8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2" w:name="Par3"/>
      <w:bookmarkEnd w:id="2"/>
      <w:r>
        <w:rPr>
          <w:rFonts w:ascii="Calibri" w:hAnsi="Calibri" w:cs="Calibri"/>
        </w:rPr>
        <w:t xml:space="preserve">1) смерти пенсионера либо в случае объявления его в установленном </w:t>
      </w:r>
      <w:hyperlink r:id="rId6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 порядке умершим или признания его безвестно отсутствующим - с 1-го числа месяца, следующего за месяцем, в котором наступила смерть пенсионера либо вступило в законную силу решение суда об объявлении его умершим или о признании его безвестно отсутствующим. В случае</w:t>
      </w:r>
      <w:proofErr w:type="gramStart"/>
      <w:r>
        <w:rPr>
          <w:rFonts w:ascii="Calibri" w:hAnsi="Calibri" w:cs="Calibri"/>
        </w:rPr>
        <w:t>,</w:t>
      </w:r>
      <w:proofErr w:type="gramEnd"/>
      <w:r>
        <w:rPr>
          <w:rFonts w:ascii="Calibri" w:hAnsi="Calibri" w:cs="Calibri"/>
        </w:rPr>
        <w:t xml:space="preserve"> если в соответствующем решении суда указана дата объявления гражданина умершим или признания его безвестно отсутствующим, срок прекращения выплаты пенсии определяется исходя из указанной даты;</w:t>
      </w:r>
    </w:p>
    <w:p w:rsidR="00523A8A" w:rsidRDefault="00523A8A" w:rsidP="00523A8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3" w:name="Par4"/>
      <w:bookmarkEnd w:id="3"/>
      <w:r>
        <w:rPr>
          <w:rFonts w:ascii="Calibri" w:hAnsi="Calibri" w:cs="Calibri"/>
        </w:rPr>
        <w:t xml:space="preserve">2) истечения шести месяцев со дня приостановления выплаты страховой пенсии в соответствии с </w:t>
      </w:r>
      <w:hyperlink r:id="rId7" w:history="1">
        <w:r>
          <w:rPr>
            <w:rFonts w:ascii="Calibri" w:hAnsi="Calibri" w:cs="Calibri"/>
            <w:color w:val="0000FF"/>
          </w:rPr>
          <w:t>пунктами 1</w:t>
        </w:r>
      </w:hyperlink>
      <w:r>
        <w:rPr>
          <w:rFonts w:ascii="Calibri" w:hAnsi="Calibri" w:cs="Calibri"/>
        </w:rPr>
        <w:t xml:space="preserve">, </w:t>
      </w:r>
      <w:hyperlink r:id="rId8" w:history="1">
        <w:r>
          <w:rPr>
            <w:rFonts w:ascii="Calibri" w:hAnsi="Calibri" w:cs="Calibri"/>
            <w:color w:val="0000FF"/>
          </w:rPr>
          <w:t>3</w:t>
        </w:r>
      </w:hyperlink>
      <w:r>
        <w:rPr>
          <w:rFonts w:ascii="Calibri" w:hAnsi="Calibri" w:cs="Calibri"/>
        </w:rPr>
        <w:t xml:space="preserve">, </w:t>
      </w:r>
      <w:hyperlink r:id="rId9" w:history="1">
        <w:r>
          <w:rPr>
            <w:rFonts w:ascii="Calibri" w:hAnsi="Calibri" w:cs="Calibri"/>
            <w:color w:val="0000FF"/>
          </w:rPr>
          <w:t>5</w:t>
        </w:r>
      </w:hyperlink>
      <w:r>
        <w:rPr>
          <w:rFonts w:ascii="Calibri" w:hAnsi="Calibri" w:cs="Calibri"/>
        </w:rPr>
        <w:t xml:space="preserve">, </w:t>
      </w:r>
      <w:hyperlink r:id="rId10" w:history="1">
        <w:r>
          <w:rPr>
            <w:rFonts w:ascii="Calibri" w:hAnsi="Calibri" w:cs="Calibri"/>
            <w:color w:val="0000FF"/>
          </w:rPr>
          <w:t>6</w:t>
        </w:r>
      </w:hyperlink>
      <w:r>
        <w:rPr>
          <w:rFonts w:ascii="Calibri" w:hAnsi="Calibri" w:cs="Calibri"/>
        </w:rPr>
        <w:t xml:space="preserve"> и </w:t>
      </w:r>
      <w:hyperlink r:id="rId11" w:history="1">
        <w:r>
          <w:rPr>
            <w:rFonts w:ascii="Calibri" w:hAnsi="Calibri" w:cs="Calibri"/>
            <w:color w:val="0000FF"/>
          </w:rPr>
          <w:t>7 части 1 статьи 24</w:t>
        </w:r>
      </w:hyperlink>
      <w:r>
        <w:rPr>
          <w:rFonts w:ascii="Calibri" w:hAnsi="Calibri" w:cs="Calibri"/>
        </w:rPr>
        <w:t xml:space="preserve"> настоящего Федерального закона - с 1-го числа месяца, следующего за месяцем, в котором истек указанный срок;</w:t>
      </w:r>
    </w:p>
    <w:p w:rsidR="00523A8A" w:rsidRDefault="00523A8A" w:rsidP="00523A8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12.11.2018 N 409-ФЗ)</w:t>
      </w:r>
    </w:p>
    <w:p w:rsidR="00523A8A" w:rsidRDefault="00523A8A" w:rsidP="00523A8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3) утраты пенсионером права на назначенную ему страховую пенсию (обнаружения обстоятельств или документов, опровергающих достоверность сведений, представленных в подтверждение права на указанную пенсию, истечения срока признания лица инвалидом, приобретения трудоспособности лицом, получающим пенсию по случаю потери кормильца, поступления на работу (возобновления иной деятельности, подлежащей включению в страховой стаж) лиц, предусмотренных </w:t>
      </w:r>
      <w:hyperlink r:id="rId13" w:history="1">
        <w:r>
          <w:rPr>
            <w:rFonts w:ascii="Calibri" w:hAnsi="Calibri" w:cs="Calibri"/>
            <w:color w:val="0000FF"/>
          </w:rPr>
          <w:t>пунктом 2 части 2 статьи 10</w:t>
        </w:r>
      </w:hyperlink>
      <w:r>
        <w:rPr>
          <w:rFonts w:ascii="Calibri" w:hAnsi="Calibri" w:cs="Calibri"/>
        </w:rPr>
        <w:t xml:space="preserve"> настоящего Федерального закона, и</w:t>
      </w:r>
      <w:proofErr w:type="gramEnd"/>
      <w:r>
        <w:rPr>
          <w:rFonts w:ascii="Calibri" w:hAnsi="Calibri" w:cs="Calibri"/>
        </w:rPr>
        <w:t xml:space="preserve"> в других случаях, предусмотренных законодательством Российской Федерации) - с 1-го числа месяца, следующего за месяцем, в котором обнаружены указанные обстоятельства или документы, либо истек срок инвалидности, либо наступила трудоспособность соответствующего лица;</w:t>
      </w:r>
    </w:p>
    <w:p w:rsidR="00523A8A" w:rsidRDefault="00523A8A" w:rsidP="00523A8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4" w:name="Par7"/>
      <w:bookmarkEnd w:id="4"/>
      <w:r>
        <w:rPr>
          <w:rFonts w:ascii="Calibri" w:hAnsi="Calibri" w:cs="Calibri"/>
        </w:rPr>
        <w:t xml:space="preserve">4) непредставления пенсионером - иностранным гражданином или лицом без гражданства вида на жительство - с 1-го числа месяца, следующего за месяцем, в котором истек шестимесячный срок, предусмотренный </w:t>
      </w:r>
      <w:hyperlink r:id="rId14" w:history="1">
        <w:r>
          <w:rPr>
            <w:rFonts w:ascii="Calibri" w:hAnsi="Calibri" w:cs="Calibri"/>
            <w:color w:val="0000FF"/>
          </w:rPr>
          <w:t>пунктом 4 части 1 статьи 24</w:t>
        </w:r>
      </w:hyperlink>
      <w:r>
        <w:rPr>
          <w:rFonts w:ascii="Calibri" w:hAnsi="Calibri" w:cs="Calibri"/>
        </w:rPr>
        <w:t xml:space="preserve"> настоящего Федерального закона;</w:t>
      </w:r>
    </w:p>
    <w:p w:rsidR="00523A8A" w:rsidRDefault="00523A8A" w:rsidP="00523A8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23.05.2016 N 143-ФЗ)</w:t>
      </w:r>
    </w:p>
    <w:p w:rsidR="00523A8A" w:rsidRDefault="00523A8A" w:rsidP="00523A8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5" w:name="Par9"/>
      <w:bookmarkEnd w:id="5"/>
      <w:r>
        <w:rPr>
          <w:rFonts w:ascii="Calibri" w:hAnsi="Calibri" w:cs="Calibri"/>
        </w:rPr>
        <w:t xml:space="preserve">5) отказа пенсионера от получения назначенной страховой пенсии - с 1-го числа месяца, следующего за месяцем, в котором органом, осуществляющим пенсионное обеспечение, получено соответствующее </w:t>
      </w:r>
      <w:hyperlink r:id="rId16" w:history="1">
        <w:r>
          <w:rPr>
            <w:rFonts w:ascii="Calibri" w:hAnsi="Calibri" w:cs="Calibri"/>
            <w:color w:val="0000FF"/>
          </w:rPr>
          <w:t>заявление</w:t>
        </w:r>
      </w:hyperlink>
      <w:r>
        <w:rPr>
          <w:rFonts w:ascii="Calibri" w:hAnsi="Calibri" w:cs="Calibri"/>
        </w:rPr>
        <w:t xml:space="preserve"> пенсионера.</w:t>
      </w:r>
    </w:p>
    <w:p w:rsidR="00523A8A" w:rsidRDefault="00523A8A" w:rsidP="00523A8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Выплата страховой пенсии по инвалидности наряду со случаями, предусмотренными </w:t>
      </w:r>
      <w:hyperlink w:anchor="Par2" w:history="1">
        <w:r>
          <w:rPr>
            <w:rFonts w:ascii="Calibri" w:hAnsi="Calibri" w:cs="Calibri"/>
            <w:color w:val="0000FF"/>
          </w:rPr>
          <w:t>частью 1</w:t>
        </w:r>
      </w:hyperlink>
      <w:r>
        <w:rPr>
          <w:rFonts w:ascii="Calibri" w:hAnsi="Calibri" w:cs="Calibri"/>
        </w:rPr>
        <w:t xml:space="preserve"> настоящей статьи, прекращается:</w:t>
      </w:r>
    </w:p>
    <w:p w:rsidR="00523A8A" w:rsidRDefault="00523A8A" w:rsidP="00523A8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с 1-го числа месяца, следующего за месяцем, в котором пенсионер достиг возраста для назначения страховой пенсии по старости в соответствии с </w:t>
      </w:r>
      <w:hyperlink r:id="rId17" w:history="1">
        <w:r>
          <w:rPr>
            <w:rFonts w:ascii="Calibri" w:hAnsi="Calibri" w:cs="Calibri"/>
            <w:color w:val="0000FF"/>
          </w:rPr>
          <w:t>частью 1</w:t>
        </w:r>
      </w:hyperlink>
      <w:r>
        <w:rPr>
          <w:rFonts w:ascii="Calibri" w:hAnsi="Calibri" w:cs="Calibri"/>
        </w:rPr>
        <w:t xml:space="preserve"> или </w:t>
      </w:r>
      <w:hyperlink r:id="rId18" w:history="1">
        <w:r>
          <w:rPr>
            <w:rFonts w:ascii="Calibri" w:hAnsi="Calibri" w:cs="Calibri"/>
            <w:color w:val="0000FF"/>
          </w:rPr>
          <w:t>1.1 статьи 8</w:t>
        </w:r>
      </w:hyperlink>
      <w:r>
        <w:rPr>
          <w:rFonts w:ascii="Calibri" w:hAnsi="Calibri" w:cs="Calibri"/>
        </w:rPr>
        <w:t xml:space="preserve"> настоящего Федерального закона, при наличии 15 лет страхового стажа и величины индивидуального пенсионного коэффициента не менее 30. При этом сумма страховой пенсии за период со дня достижения пенсионером указанного возраста учитывается при выплате назначенной страховой пенсии по старости;</w:t>
      </w:r>
    </w:p>
    <w:p w:rsidR="00523A8A" w:rsidRDefault="00523A8A" w:rsidP="00523A8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Федерального </w:t>
      </w:r>
      <w:hyperlink r:id="rId1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23.05.2016 N 143-ФЗ)</w:t>
      </w:r>
    </w:p>
    <w:p w:rsidR="00523A8A" w:rsidRDefault="00523A8A" w:rsidP="00523A8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2) с 1-го числа месяца, следующего за месяцем, в котором пенсионер достиг возраста для назначения социальной пенсии по старости, предусмотренного </w:t>
      </w:r>
      <w:hyperlink r:id="rId20" w:history="1">
        <w:r>
          <w:rPr>
            <w:rFonts w:ascii="Calibri" w:hAnsi="Calibri" w:cs="Calibri"/>
            <w:color w:val="0000FF"/>
          </w:rPr>
          <w:t>подпунктом 5 пункта 1 статьи 11</w:t>
        </w:r>
      </w:hyperlink>
      <w:r>
        <w:rPr>
          <w:rFonts w:ascii="Calibri" w:hAnsi="Calibri" w:cs="Calibri"/>
        </w:rPr>
        <w:t xml:space="preserve"> Федерального закона от 15 декабря 2001 года N 166-ФЗ "О государственном пенсионном обеспечении в Российской Федерации";</w:t>
      </w:r>
    </w:p>
    <w:p w:rsidR="00523A8A" w:rsidRDefault="00523A8A" w:rsidP="00523A8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со дня, с которого установлена страховая пенсия по старости, назначаемая ранее достижения возраста, предусмотренного </w:t>
      </w:r>
      <w:hyperlink r:id="rId21" w:history="1">
        <w:r>
          <w:rPr>
            <w:rFonts w:ascii="Calibri" w:hAnsi="Calibri" w:cs="Calibri"/>
            <w:color w:val="0000FF"/>
          </w:rPr>
          <w:t>статьей 8</w:t>
        </w:r>
      </w:hyperlink>
      <w:r>
        <w:rPr>
          <w:rFonts w:ascii="Calibri" w:hAnsi="Calibri" w:cs="Calibri"/>
        </w:rPr>
        <w:t xml:space="preserve"> настоящего Федерального закона.</w:t>
      </w:r>
    </w:p>
    <w:p w:rsidR="00523A8A" w:rsidRDefault="00523A8A" w:rsidP="00523A8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6" w:name="Par15"/>
      <w:bookmarkEnd w:id="6"/>
      <w:r>
        <w:rPr>
          <w:rFonts w:ascii="Calibri" w:hAnsi="Calibri" w:cs="Calibri"/>
        </w:rPr>
        <w:t>3. Восстановление выплаты страховой пенсии производится:</w:t>
      </w:r>
    </w:p>
    <w:p w:rsidR="00523A8A" w:rsidRDefault="00523A8A" w:rsidP="00523A8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в случае отмены решения суда об объявлении пенсионера умершим или о признании пенсионера безвестно отсутствующим - с 1-го числа месяца, следующего за месяцем, в котором вступило в законную силу решение суда;</w:t>
      </w:r>
    </w:p>
    <w:p w:rsidR="00523A8A" w:rsidRDefault="00523A8A" w:rsidP="00523A8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2) по желанию пенсионера в случае наступления новых обстоятельств или надлежащего подтверждения прежних обстоятельств, дающих право на установление страховой пенсии, если со дня прекращения выплаты указанной пенсии прошло не более 10 лет, - с 1-го числа месяца, следующего за месяцем, в котором органом, осуществляющим пенсионное обеспечение, получены заявление о восстановлении выплаты этой пенсии и все необходимые документы, обязанность по представлению которых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возложена</w:t>
      </w:r>
      <w:proofErr w:type="gramEnd"/>
      <w:r>
        <w:rPr>
          <w:rFonts w:ascii="Calibri" w:hAnsi="Calibri" w:cs="Calibri"/>
        </w:rPr>
        <w:t xml:space="preserve"> на заявителя;</w:t>
      </w:r>
    </w:p>
    <w:p w:rsidR="00523A8A" w:rsidRDefault="00523A8A" w:rsidP="00523A8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при подаче пенсионером </w:t>
      </w:r>
      <w:hyperlink r:id="rId22" w:history="1">
        <w:r>
          <w:rPr>
            <w:rFonts w:ascii="Calibri" w:hAnsi="Calibri" w:cs="Calibri"/>
            <w:color w:val="0000FF"/>
          </w:rPr>
          <w:t>заявления</w:t>
        </w:r>
      </w:hyperlink>
      <w:r>
        <w:rPr>
          <w:rFonts w:ascii="Calibri" w:hAnsi="Calibri" w:cs="Calibri"/>
        </w:rPr>
        <w:t xml:space="preserve"> о восстановлении выплаты страховой пенсии после отказа от ее получения на основании </w:t>
      </w:r>
      <w:hyperlink w:anchor="Par9" w:history="1">
        <w:r>
          <w:rPr>
            <w:rFonts w:ascii="Calibri" w:hAnsi="Calibri" w:cs="Calibri"/>
            <w:color w:val="0000FF"/>
          </w:rPr>
          <w:t>пункта 5 части 1</w:t>
        </w:r>
      </w:hyperlink>
      <w:r>
        <w:rPr>
          <w:rFonts w:ascii="Calibri" w:hAnsi="Calibri" w:cs="Calibri"/>
        </w:rPr>
        <w:t xml:space="preserve"> настоящей статьи - с 1-го числа месяца, следующего за месяцем, в котором органом, осуществляющим пенсионное обеспечение, получено соответствующее заявление пенсионера.</w:t>
      </w:r>
    </w:p>
    <w:p w:rsidR="00523A8A" w:rsidRDefault="00523A8A" w:rsidP="00523A8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При восстановлении выплаты страховой пенсии право на страховую пенсию не пересматривается. При этом размер указанной пенсии определяется заново в порядке, предусмотренном настоящим Федеральным законом. В случае</w:t>
      </w:r>
      <w:proofErr w:type="gramStart"/>
      <w:r>
        <w:rPr>
          <w:rFonts w:ascii="Calibri" w:hAnsi="Calibri" w:cs="Calibri"/>
        </w:rPr>
        <w:t>,</w:t>
      </w:r>
      <w:proofErr w:type="gramEnd"/>
      <w:r>
        <w:rPr>
          <w:rFonts w:ascii="Calibri" w:hAnsi="Calibri" w:cs="Calibri"/>
        </w:rPr>
        <w:t xml:space="preserve"> если при восстановлении выплаты страховой пенсии ее размер не достигает размера страховой пенсии, установленного на день прекращения выплаты указанной страховой пенсии, пенсионеру восстанавливается страховая пенсия в прежнем, более высоком размере.</w:t>
      </w:r>
    </w:p>
    <w:p w:rsidR="00523A8A" w:rsidRDefault="00523A8A" w:rsidP="00523A8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По желанию пенсионера страховая пенсия может быть назначена вновь.</w:t>
      </w:r>
    </w:p>
    <w:p w:rsidR="00523A8A" w:rsidRDefault="00523A8A" w:rsidP="00523A8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proofErr w:type="gramStart"/>
      <w:r>
        <w:rPr>
          <w:rFonts w:ascii="Calibri" w:hAnsi="Calibri" w:cs="Calibri"/>
        </w:rPr>
        <w:t>При восстановлении выплаты страховой пенсии по старости, выплата которой была прекращена в связи с отказом от ее получения, или при назначении указанной пенсии вновь учитывается сумма индивидуальных пенсионных коэффициентов и коэффициентов за иные засчитываемые в страховой стаж периоды, имевшие место до назначения страховой пенсии впервые, за периоды после назначения страховой пенсии впервые, за которые выплата указанной пенсии или иной пенсии</w:t>
      </w:r>
      <w:proofErr w:type="gramEnd"/>
      <w:r>
        <w:rPr>
          <w:rFonts w:ascii="Calibri" w:hAnsi="Calibri" w:cs="Calibri"/>
        </w:rPr>
        <w:t xml:space="preserve"> либо ежемесячного пожизненного содержания, предусмотренных законодательством Российской Федерации (за исключением граждан, имеющих право на одновременное получение различных пенсий в соответствии с законодательством Российской Федерации), не осуществлялась, но не ранее чем с 1 января 2015 года.</w:t>
      </w:r>
    </w:p>
    <w:p w:rsidR="00523A8A" w:rsidRDefault="00523A8A" w:rsidP="00523A8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</w:t>
      </w:r>
      <w:proofErr w:type="gramStart"/>
      <w:r>
        <w:rPr>
          <w:rFonts w:ascii="Calibri" w:hAnsi="Calibri" w:cs="Calibri"/>
        </w:rPr>
        <w:t xml:space="preserve">При обращении лица, выплата страховой пенсии которому была прекращена в соответствии с </w:t>
      </w:r>
      <w:hyperlink w:anchor="Par4" w:history="1">
        <w:r>
          <w:rPr>
            <w:rFonts w:ascii="Calibri" w:hAnsi="Calibri" w:cs="Calibri"/>
            <w:color w:val="0000FF"/>
          </w:rPr>
          <w:t>пунктом 2</w:t>
        </w:r>
      </w:hyperlink>
      <w:r>
        <w:rPr>
          <w:rFonts w:ascii="Calibri" w:hAnsi="Calibri" w:cs="Calibri"/>
        </w:rPr>
        <w:t xml:space="preserve"> или </w:t>
      </w:r>
      <w:hyperlink w:anchor="Par7" w:history="1">
        <w:r>
          <w:rPr>
            <w:rFonts w:ascii="Calibri" w:hAnsi="Calibri" w:cs="Calibri"/>
            <w:color w:val="0000FF"/>
          </w:rPr>
          <w:t>4 части 1</w:t>
        </w:r>
      </w:hyperlink>
      <w:r>
        <w:rPr>
          <w:rFonts w:ascii="Calibri" w:hAnsi="Calibri" w:cs="Calibri"/>
        </w:rPr>
        <w:t xml:space="preserve"> настоящей статьи, при наличии у него права на указанную пенсию в период после прекращения выплаты этой пенсии до обращения решение о прекращении выплаты страховой пенсии отменяется, а суммы страховой пенсии, определенные в порядке, установленном </w:t>
      </w:r>
      <w:hyperlink r:id="rId23" w:history="1">
        <w:r>
          <w:rPr>
            <w:rFonts w:ascii="Calibri" w:hAnsi="Calibri" w:cs="Calibri"/>
            <w:color w:val="0000FF"/>
          </w:rPr>
          <w:t>частью 3 статьи 24</w:t>
        </w:r>
      </w:hyperlink>
      <w:r>
        <w:rPr>
          <w:rFonts w:ascii="Calibri" w:hAnsi="Calibri" w:cs="Calibri"/>
        </w:rPr>
        <w:t xml:space="preserve"> настоящего Федерального закона, выплачиваются</w:t>
      </w:r>
      <w:proofErr w:type="gramEnd"/>
      <w:r>
        <w:rPr>
          <w:rFonts w:ascii="Calibri" w:hAnsi="Calibri" w:cs="Calibri"/>
        </w:rPr>
        <w:t xml:space="preserve"> за прошедшее время, но не более чем за три года, предшествующие месяцу, следующему за месяцем обращения.</w:t>
      </w:r>
    </w:p>
    <w:p w:rsidR="00523A8A" w:rsidRDefault="00523A8A" w:rsidP="00523A8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В случае</w:t>
      </w:r>
      <w:proofErr w:type="gramStart"/>
      <w:r>
        <w:rPr>
          <w:rFonts w:ascii="Calibri" w:hAnsi="Calibri" w:cs="Calibri"/>
        </w:rPr>
        <w:t>,</w:t>
      </w:r>
      <w:proofErr w:type="gramEnd"/>
      <w:r>
        <w:rPr>
          <w:rFonts w:ascii="Calibri" w:hAnsi="Calibri" w:cs="Calibri"/>
        </w:rPr>
        <w:t xml:space="preserve"> если после прекращения выплаты страховой пенсии в соответствии с </w:t>
      </w:r>
      <w:hyperlink w:anchor="Par3" w:history="1">
        <w:r>
          <w:rPr>
            <w:rFonts w:ascii="Calibri" w:hAnsi="Calibri" w:cs="Calibri"/>
            <w:color w:val="0000FF"/>
          </w:rPr>
          <w:t>пунктами 1</w:t>
        </w:r>
      </w:hyperlink>
      <w:r>
        <w:rPr>
          <w:rFonts w:ascii="Calibri" w:hAnsi="Calibri" w:cs="Calibri"/>
        </w:rPr>
        <w:t xml:space="preserve"> (в связи с отменой решения суда об объявлении пенсионера умершим или о признании пенсионера безвестно отсутствующим), </w:t>
      </w:r>
      <w:hyperlink w:anchor="Par4" w:history="1">
        <w:r>
          <w:rPr>
            <w:rFonts w:ascii="Calibri" w:hAnsi="Calibri" w:cs="Calibri"/>
            <w:color w:val="0000FF"/>
          </w:rPr>
          <w:t>2</w:t>
        </w:r>
      </w:hyperlink>
      <w:r>
        <w:rPr>
          <w:rFonts w:ascii="Calibri" w:hAnsi="Calibri" w:cs="Calibri"/>
        </w:rPr>
        <w:t xml:space="preserve"> и </w:t>
      </w:r>
      <w:hyperlink w:anchor="Par7" w:history="1">
        <w:r>
          <w:rPr>
            <w:rFonts w:ascii="Calibri" w:hAnsi="Calibri" w:cs="Calibri"/>
            <w:color w:val="0000FF"/>
          </w:rPr>
          <w:t>4 части 1</w:t>
        </w:r>
      </w:hyperlink>
      <w:r>
        <w:rPr>
          <w:rFonts w:ascii="Calibri" w:hAnsi="Calibri" w:cs="Calibri"/>
        </w:rPr>
        <w:t xml:space="preserve"> настоящей статьи право на выплату </w:t>
      </w:r>
      <w:r>
        <w:rPr>
          <w:rFonts w:ascii="Calibri" w:hAnsi="Calibri" w:cs="Calibri"/>
        </w:rPr>
        <w:lastRenderedPageBreak/>
        <w:t xml:space="preserve">указанной пенсии было утрачено, выплата страховой пенсии подлежит восстановлению в соответствии с </w:t>
      </w:r>
      <w:hyperlink w:anchor="Par15" w:history="1">
        <w:r>
          <w:rPr>
            <w:rFonts w:ascii="Calibri" w:hAnsi="Calibri" w:cs="Calibri"/>
            <w:color w:val="0000FF"/>
          </w:rPr>
          <w:t>частью 3</w:t>
        </w:r>
      </w:hyperlink>
      <w:r>
        <w:rPr>
          <w:rFonts w:ascii="Calibri" w:hAnsi="Calibri" w:cs="Calibri"/>
        </w:rPr>
        <w:t xml:space="preserve"> настоящей статьи либо по желанию пенсионера страховая пенсия может быть назначена вновь в соответствии с настоящей частью.</w:t>
      </w:r>
    </w:p>
    <w:p w:rsidR="00523A8A" w:rsidRDefault="00523A8A" w:rsidP="00523A8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</w:t>
      </w:r>
      <w:hyperlink r:id="rId24" w:history="1">
        <w:r>
          <w:rPr>
            <w:rFonts w:ascii="Calibri" w:hAnsi="Calibri" w:cs="Calibri"/>
            <w:color w:val="0000FF"/>
          </w:rPr>
          <w:t>Заявление</w:t>
        </w:r>
      </w:hyperlink>
      <w:r>
        <w:rPr>
          <w:rFonts w:ascii="Calibri" w:hAnsi="Calibri" w:cs="Calibri"/>
        </w:rPr>
        <w:t xml:space="preserve"> пенсионера о восстановлении выплаты страховой пенсии принимается при условии одновременного представления им необходимых для этого документов, обязанность по представлению которых возложена на заявителя. Орган, осуществляющий пенсионное обеспечение, при приеме заявления о восстановлении выплаты страховой пенсии дает обратившемуся лицу разъяснение, какие документы, находящиеся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он вправе представить по собственной инициативе.</w:t>
      </w:r>
    </w:p>
    <w:p w:rsidR="00523A8A" w:rsidRDefault="00523A8A" w:rsidP="00523A8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</w:t>
      </w:r>
      <w:proofErr w:type="gramStart"/>
      <w:r>
        <w:rPr>
          <w:rFonts w:ascii="Calibri" w:hAnsi="Calibri" w:cs="Calibri"/>
        </w:rPr>
        <w:t xml:space="preserve">Заявление пенсионера о восстановлении выплаты страховой пенсии рассматривается не позднее чем через пять рабочих дней со дня приема указанного заявления со всеми необходимыми документами, подлежащими представлению заявителем с учетом положений </w:t>
      </w:r>
      <w:hyperlink r:id="rId25" w:history="1">
        <w:r>
          <w:rPr>
            <w:rFonts w:ascii="Calibri" w:hAnsi="Calibri" w:cs="Calibri"/>
            <w:color w:val="0000FF"/>
          </w:rPr>
          <w:t>части 7 статьи 21</w:t>
        </w:r>
      </w:hyperlink>
      <w:r>
        <w:rPr>
          <w:rFonts w:ascii="Calibri" w:hAnsi="Calibri" w:cs="Calibri"/>
        </w:rPr>
        <w:t xml:space="preserve"> настоящего Федерального закона, которые он вправе представить по собственной инициативе, либо со дня поступления документов, запрошенных органом, осуществляющим пенсионное обеспечение, в иных государственных органах, органах местного</w:t>
      </w:r>
      <w:proofErr w:type="gramEnd"/>
      <w:r>
        <w:rPr>
          <w:rFonts w:ascii="Calibri" w:hAnsi="Calibri" w:cs="Calibri"/>
        </w:rPr>
        <w:t xml:space="preserve"> самоуправления либо подведомственных государственным органам или органам местного самоуправления </w:t>
      </w:r>
      <w:proofErr w:type="gramStart"/>
      <w:r>
        <w:rPr>
          <w:rFonts w:ascii="Calibri" w:hAnsi="Calibri" w:cs="Calibri"/>
        </w:rPr>
        <w:t>организациях</w:t>
      </w:r>
      <w:proofErr w:type="gramEnd"/>
      <w:r>
        <w:rPr>
          <w:rFonts w:ascii="Calibri" w:hAnsi="Calibri" w:cs="Calibri"/>
        </w:rPr>
        <w:t>.</w:t>
      </w:r>
    </w:p>
    <w:p w:rsidR="00523A8A" w:rsidRDefault="00523A8A" w:rsidP="00523A8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</w:t>
      </w:r>
      <w:proofErr w:type="gramStart"/>
      <w:r>
        <w:rPr>
          <w:rFonts w:ascii="Calibri" w:hAnsi="Calibri" w:cs="Calibri"/>
        </w:rPr>
        <w:t>В случае проведения проверки достоверности документов, необходимых для восстановления выплаты страховой пенсии, непредставления государственными органами, органами местного самоуправления либо подведомственными государственным органам или органам местного самоуправления организациями в установленный срок документов орган, осуществляющий пенсионное обеспечение, вправе приостановить срок рассмотрения заявления до завершения проверки, представления документов, запрошенных в указанных органах и организациях, но не более чем на три месяца.</w:t>
      </w:r>
      <w:proofErr w:type="gramEnd"/>
    </w:p>
    <w:p w:rsidR="00523A8A" w:rsidRDefault="00523A8A" w:rsidP="00523A8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В случае отказа в удовлетворении </w:t>
      </w:r>
      <w:hyperlink r:id="rId26" w:history="1">
        <w:r>
          <w:rPr>
            <w:rFonts w:ascii="Calibri" w:hAnsi="Calibri" w:cs="Calibri"/>
            <w:color w:val="0000FF"/>
          </w:rPr>
          <w:t>заявления</w:t>
        </w:r>
      </w:hyperlink>
      <w:r>
        <w:rPr>
          <w:rFonts w:ascii="Calibri" w:hAnsi="Calibri" w:cs="Calibri"/>
        </w:rPr>
        <w:t xml:space="preserve"> пенсионера о восстановлении выплаты страховой пенсии орган, осуществляющий пенсионное обеспечение, не позднее чем через пять рабочих дней со дня вынесения соответствующего решения извещает об этом заявителя с указанием причины отказа и порядка обжалования и одновременно возвращает все представленные им документы.</w:t>
      </w:r>
    </w:p>
    <w:p w:rsidR="005415FB" w:rsidRPr="005415FB" w:rsidRDefault="005415FB" w:rsidP="005415FB"/>
    <w:sectPr w:rsidR="005415FB" w:rsidRPr="005415FB" w:rsidSect="00993EF5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1B3C69"/>
    <w:rsid w:val="0022314E"/>
    <w:rsid w:val="00470979"/>
    <w:rsid w:val="00523A8A"/>
    <w:rsid w:val="005415FB"/>
    <w:rsid w:val="00690B20"/>
    <w:rsid w:val="00743F7F"/>
    <w:rsid w:val="008F06E6"/>
    <w:rsid w:val="009B0AC8"/>
    <w:rsid w:val="009D4A43"/>
    <w:rsid w:val="00A66E15"/>
    <w:rsid w:val="00D41BF3"/>
    <w:rsid w:val="00E42891"/>
    <w:rsid w:val="00F11965"/>
    <w:rsid w:val="00F379E9"/>
    <w:rsid w:val="00FD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B8ED19621CD8A29CE82D5A887F2A86C7FE619F00220B7DC7A767739F9D197F896AD981886E2ABBCF18AD1906765B1A355751BD2446AAAF78QAM" TargetMode="External"/><Relationship Id="rId13" Type="http://schemas.openxmlformats.org/officeDocument/2006/relationships/hyperlink" Target="consultantplus://offline/ref=FCB8ED19621CD8A29CE82D5A887F2A86C7FE619F00220B7DC7A767739F9D197F896AD981886E29BAC418AD1906765B1A355751BD2446AAAF78QAM" TargetMode="External"/><Relationship Id="rId18" Type="http://schemas.openxmlformats.org/officeDocument/2006/relationships/hyperlink" Target="consultantplus://offline/ref=FCB8ED19621CD8A29CE82D5A887F2A86C7FE619F00220B7DC7A767739F9D197F896AD983833A78FB981EFB4A5C2256063549527BQDM" TargetMode="External"/><Relationship Id="rId26" Type="http://schemas.openxmlformats.org/officeDocument/2006/relationships/hyperlink" Target="consultantplus://offline/ref=FCB8ED19621CD8A29CE82D5A887F2A86C7FE6D99002A0B7DC7A767739F9D197F896AD981886E2FBDC918AD1906765B1A355751BD2446AAAF78QA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FCB8ED19621CD8A29CE82D5A887F2A86C7FE619F00220B7DC7A767739F9D197F896AD981886E29BBCA18AD1906765B1A355751BD2446AAAF78QAM" TargetMode="External"/><Relationship Id="rId7" Type="http://schemas.openxmlformats.org/officeDocument/2006/relationships/hyperlink" Target="consultantplus://offline/ref=FCB8ED19621CD8A29CE82D5A887F2A86C7FE619F00220B7DC7A767739F9D197F896AD981886E2ABBCD18AD1906765B1A355751BD2446AAAF78QAM" TargetMode="External"/><Relationship Id="rId12" Type="http://schemas.openxmlformats.org/officeDocument/2006/relationships/hyperlink" Target="consultantplus://offline/ref=FCB8ED19621CD8A29CE82D5A887F2A86C7FC659206210B7DC7A767739F9D197F896AD981886E29BDCB18AD1906765B1A355751BD2446AAAF78QAM" TargetMode="External"/><Relationship Id="rId17" Type="http://schemas.openxmlformats.org/officeDocument/2006/relationships/hyperlink" Target="consultantplus://offline/ref=FCB8ED19621CD8A29CE82D5A887F2A86C7FE619F00220B7DC7A767739F9D197F896AD981886E29BBC518AD1906765B1A355751BD2446AAAF78QAM" TargetMode="External"/><Relationship Id="rId25" Type="http://schemas.openxmlformats.org/officeDocument/2006/relationships/hyperlink" Target="consultantplus://offline/ref=FCB8ED19621CD8A29CE82D5A887F2A86C7FE619F00220B7DC7A767739F9D197F896AD981886E2BB6CC18AD1906765B1A355751BD2446AAAF78QA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CB8ED19621CD8A29CE82D5A887F2A86C7FE6D99002A0B7DC7A767739F9D197F896AD981886E20BBCF18AD1906765B1A355751BD2446AAAF78QAM" TargetMode="External"/><Relationship Id="rId20" Type="http://schemas.openxmlformats.org/officeDocument/2006/relationships/hyperlink" Target="consultantplus://offline/ref=FCB8ED19621CD8A29CE82D5A887F2A86C7FE619F05240B7DC7A767739F9D197F896AD98788657DEE8946F44A403D5718294B50BF73QAM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CB8ED19621CD8A29CE82D5A887F2A86C7F86D92052A0B7DC7A767739F9D197F896AD981886F2ABFCD18AD1906765B1A355751BD2446AAAF78QAM" TargetMode="External"/><Relationship Id="rId11" Type="http://schemas.openxmlformats.org/officeDocument/2006/relationships/hyperlink" Target="consultantplus://offline/ref=FCB8ED19621CD8A29CE82D5A887F2A86C7FE619F00220B7DC7A767739F9D197F896AD981816E22EB9C57AC4540214819375752BD3874Q4M" TargetMode="External"/><Relationship Id="rId24" Type="http://schemas.openxmlformats.org/officeDocument/2006/relationships/hyperlink" Target="consultantplus://offline/ref=FCB8ED19621CD8A29CE82D5A887F2A86C7FE6D99002A0B7DC7A767739F9D197F896AD981886E2FBDC918AD1906765B1A355751BD2446AAAF78Q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CB8ED19621CD8A29CE82D5A887F2A86C5F46D9B0F2B0B7DC7A767739F9D197F896AD981886E29B9CE18AD1906765B1A355751BD2446AAAF78QAM" TargetMode="External"/><Relationship Id="rId23" Type="http://schemas.openxmlformats.org/officeDocument/2006/relationships/hyperlink" Target="consultantplus://offline/ref=FCB8ED19621CD8A29CE82D5A887F2A86C7FE619F00220B7DC7A767739F9D197F896AD981886E2ABBCA18AD1906765B1A355751BD2446AAAF78QAM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FCB8ED19621CD8A29CE82D5A887F2A86C7FE619F00220B7DC7A767739F9D197F896AD981886E2ABBC818AD1906765B1A355751BD2446AAAF78QAM" TargetMode="External"/><Relationship Id="rId19" Type="http://schemas.openxmlformats.org/officeDocument/2006/relationships/hyperlink" Target="consultantplus://offline/ref=FCB8ED19621CD8A29CE82D5A887F2A86C5F46D9B0F2B0B7DC7A767739F9D197F896AD981886E29B9C918AD1906765B1A355751BD2446AAAF78Q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CB8ED19621CD8A29CE82D5A887F2A86C7FE619F00220B7DC7A767739F9D197F896AD981886E2ABBC918AD1906765B1A355751BD2446AAAF78QAM" TargetMode="External"/><Relationship Id="rId14" Type="http://schemas.openxmlformats.org/officeDocument/2006/relationships/hyperlink" Target="consultantplus://offline/ref=FCB8ED19621CD8A29CE82D5A887F2A86C7FE619F00220B7DC7A767739F9D197F896AD981886E2ABBCE18AD1906765B1A355751BD2446AAAF78QAM" TargetMode="External"/><Relationship Id="rId22" Type="http://schemas.openxmlformats.org/officeDocument/2006/relationships/hyperlink" Target="consultantplus://offline/ref=FCB8ED19621CD8A29CE82D5A887F2A86C7FE6D99002A0B7DC7A767739F9D197F896AD981886E2FBDC918AD1906765B1A355751BD2446AAAF78QA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1868</Words>
  <Characters>10653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2020-10-22T12:18:00Z</dcterms:created>
  <dcterms:modified xsi:type="dcterms:W3CDTF">2020-10-22T12:18:00Z</dcterms:modified>
</cp:coreProperties>
</file>